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E4" w:rsidRPr="00B011DA" w:rsidRDefault="00F63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011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11DA" w:rsidRPr="00B011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11DA">
        <w:rPr>
          <w:rFonts w:ascii="Times New Roman" w:eastAsia="Times New Roman" w:hAnsi="Times New Roman" w:cs="Times New Roman"/>
          <w:sz w:val="28"/>
          <w:szCs w:val="28"/>
        </w:rPr>
        <w:t>риложение к приказу</w:t>
      </w:r>
    </w:p>
    <w:p w:rsidR="00321EE4" w:rsidRPr="00B011DA" w:rsidRDefault="00F631A5" w:rsidP="00B011DA">
      <w:pPr>
        <w:tabs>
          <w:tab w:val="left" w:pos="4253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01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011DA">
        <w:rPr>
          <w:rFonts w:ascii="Times New Roman" w:eastAsia="Times New Roman" w:hAnsi="Times New Roman" w:cs="Times New Roman"/>
          <w:sz w:val="28"/>
          <w:szCs w:val="28"/>
        </w:rPr>
        <w:t>МКУ “Управление образования г. Енисейска”</w:t>
      </w:r>
    </w:p>
    <w:p w:rsidR="00321EE4" w:rsidRPr="00B011DA" w:rsidRDefault="00B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E29A9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F631A5" w:rsidRPr="00B011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1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31A5" w:rsidRPr="00B011DA">
        <w:rPr>
          <w:rFonts w:ascii="Times New Roman" w:eastAsia="Times New Roman" w:hAnsi="Times New Roman" w:cs="Times New Roman"/>
          <w:sz w:val="28"/>
          <w:szCs w:val="28"/>
        </w:rPr>
        <w:t xml:space="preserve">.2020            № </w:t>
      </w:r>
    </w:p>
    <w:p w:rsidR="00B011DA" w:rsidRDefault="00B011DA" w:rsidP="00B011D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011DA" w:rsidRPr="00B011DA" w:rsidRDefault="00F631A5" w:rsidP="00B011D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D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011DA" w:rsidRPr="00B011DA" w:rsidRDefault="00B011DA" w:rsidP="00B011D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011D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631A5" w:rsidRPr="00B011DA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</w:p>
    <w:p w:rsidR="00321EE4" w:rsidRPr="00B011DA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11DA" w:rsidRPr="00B01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B011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11DA" w:rsidRPr="00B011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011DA">
        <w:rPr>
          <w:rFonts w:ascii="Times New Roman" w:eastAsia="Times New Roman" w:hAnsi="Times New Roman" w:cs="Times New Roman"/>
          <w:sz w:val="28"/>
          <w:szCs w:val="28"/>
        </w:rPr>
        <w:t>МКУ “Управление образования</w:t>
      </w:r>
      <w:r w:rsidR="00B011DA" w:rsidRPr="00B011DA">
        <w:rPr>
          <w:rFonts w:ascii="Times New Roman" w:eastAsia="Times New Roman" w:hAnsi="Times New Roman" w:cs="Times New Roman"/>
          <w:sz w:val="28"/>
          <w:szCs w:val="28"/>
        </w:rPr>
        <w:t xml:space="preserve"> г. Енисейска</w:t>
      </w:r>
      <w:r w:rsidRPr="00B011DA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321EE4" w:rsidRPr="00B011DA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21EE4" w:rsidRPr="00B011DA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011DA" w:rsidRPr="00B01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011DA">
        <w:rPr>
          <w:rFonts w:ascii="Times New Roman" w:eastAsia="Times New Roman" w:hAnsi="Times New Roman" w:cs="Times New Roman"/>
          <w:sz w:val="28"/>
          <w:szCs w:val="28"/>
        </w:rPr>
        <w:t xml:space="preserve">  ________________   Ю.Н. Руднев</w:t>
      </w:r>
    </w:p>
    <w:p w:rsidR="00321EE4" w:rsidRDefault="0032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EE4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21EE4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муниципальном профессиональном конкурсе «Учитель года-2021»</w:t>
      </w:r>
    </w:p>
    <w:p w:rsidR="00321EE4" w:rsidRDefault="00F631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21EE4" w:rsidRDefault="00F63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проведения муниципального профессионального конкурса «Учитель года - 2021» (далее – Конкурс), требования к участникам конкурса, конкурсным материалам и испытаниям.</w:t>
      </w:r>
    </w:p>
    <w:p w:rsidR="00321EE4" w:rsidRDefault="00F63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является этапом краевого  профессионального конкурса «Учитель года Красноярского края». Победитель муниципального Конкурса направляется для участия  в краевом профессиональном конкурсе «Учитель года Красноярского края».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 Конкурса: МКУ «Управление образования г. Енисейска».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Предназначение конкурса.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работников.</w:t>
      </w:r>
    </w:p>
    <w:p w:rsidR="00321EE4" w:rsidRDefault="00F631A5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ind w:left="75" w:right="75" w:hanging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Цели и задачи Конкурса: 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-выявление талантливых педагогических работников, их поддержка и поощрение;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социального статуса педагогов и престижа учительского труда;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-распространение инновационного педагогического опыта лучших учителей г. Енисейска;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профессионального развития и повышения квалификации учителей.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Участники конкурса: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учителя образовательных учреждений,  реализующих общеобразовательные программы начального общего, основного общего, среднего (полного) общего образования, которые преподают учебные предметы, входящие в предметные области, определённые федеральными государственными образовательными стандартами начального общего, основного общего среднего общего образования;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замещают по основному месту работы должность «Учитель»;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-имеют стаж педагогической деятельности не менее 3 лет;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-имеют высокие результаты учебных и внеучебных достижений обучающихся;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-создают условия для приобретения обучающимися позитивного социального опыта;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обеспечивают высокое качество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-непрерывно повышают свой профессиональный уровень;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-систематически предъявляют общественности и профессиональному сообществу результаты педагогической деятельности, участвуют в работе сетевых профессиональных сообществ.</w:t>
      </w:r>
    </w:p>
    <w:p w:rsidR="00321EE4" w:rsidRDefault="00F631A5" w:rsidP="00B31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от каждого образовательного учреждения города не ограничивается. 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Общее руководство Конкурсом осуществляет организационный комитет конкурса (далее Оргкомитет), состав которого формируется из числа специалистов управления образования г.Енисейска.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действует в соответствии с настоящим Положением: 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-определяет состав участников Конкурса, утверждает критерии оценки, формирует состав жюри;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-определяет место и дату проведения конкурсных испытаний, утверждает программу, сценарий торжественной церемонии закрытия Конкурса;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-обеспечивает координацию деятельности, информационно-методическое сопровождение участников в ходе подготовки и проведения Конкурса.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Для участия в конкурсе общеобразовательное учреждение направляет в  Оргкомитет конкурса следующие материалы: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-представление участника конкурса по форме (приложение 1);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-заявление участника конкурса по образцу (приложение 2);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-информационную карту участника конкурса с электронной копией (приложение 3), в соответствии с которой участник представляется в средствах массовой и информации. При оформлении информационной карты изменение формы не допускается.</w:t>
      </w:r>
    </w:p>
    <w:p w:rsidR="00321EE4" w:rsidRDefault="0032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EE4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ПРОВЕДЕНИЯ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21EE4" w:rsidRDefault="0032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EE4" w:rsidRDefault="00F631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Выдвижение кандидатур на Конкурс осуществляется образовательным учреждением. </w:t>
      </w:r>
    </w:p>
    <w:p w:rsidR="00321EE4" w:rsidRPr="00B31A5A" w:rsidRDefault="00F631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Срок: до 13 января 2021г.: внеконкурсное задание: «Визитка» </w:t>
      </w:r>
    </w:p>
    <w:p w:rsidR="00321EE4" w:rsidRPr="00B31A5A" w:rsidRDefault="00F631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Конкурсные мероприятия:  </w:t>
      </w:r>
    </w:p>
    <w:p w:rsidR="00321EE4" w:rsidRPr="00B31A5A" w:rsidRDefault="00F631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Срок: до 1</w:t>
      </w:r>
      <w:r w:rsid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2021г.: «Интернет-ресурс», «Индивидуальное компетентностное испытание», «Просто о сложном».  </w:t>
      </w:r>
    </w:p>
    <w:p w:rsidR="00321EE4" w:rsidRPr="00B31A5A" w:rsidRDefault="00F631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Срок: до </w:t>
      </w:r>
      <w:r w:rsidR="00F46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2021г.: </w:t>
      </w: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«Методическое </w:t>
      </w: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объединение», «Фрагмент занятия». </w:t>
      </w:r>
    </w:p>
    <w:p w:rsidR="00321EE4" w:rsidRPr="00B31A5A" w:rsidRDefault="00F631A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Срок: до 2</w:t>
      </w:r>
      <w:r w:rsidR="00F46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B3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2021г.: «Публичная лекция». </w:t>
      </w:r>
      <w:r w:rsidRPr="00B31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21EE4" w:rsidRDefault="00F631A5" w:rsidP="00423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Ссылки на интернет-ресурс и видеоролики  необходимо выслать на адрес координатора  конкурса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kulikova.69@bk.ru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B2F">
        <w:rPr>
          <w:rFonts w:ascii="Times New Roman" w:eastAsia="Times New Roman" w:hAnsi="Times New Roman" w:cs="Times New Roman"/>
          <w:sz w:val="28"/>
          <w:szCs w:val="28"/>
        </w:rPr>
        <w:t>в указанные сроки.</w:t>
      </w:r>
    </w:p>
    <w:p w:rsidR="00321EE4" w:rsidRDefault="00321E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5BD1"/>
          <w:sz w:val="12"/>
          <w:szCs w:val="12"/>
          <w:highlight w:val="white"/>
        </w:rPr>
      </w:pPr>
    </w:p>
    <w:p w:rsidR="00321EE4" w:rsidRDefault="00321E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EE4" w:rsidRDefault="00F631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ТРЕБОВАНИЯ К ИСПЫТАНИЯМ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EE4" w:rsidRDefault="00F63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 Внеконкурсное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«Визитка» </w:t>
      </w:r>
      <w:r>
        <w:rPr>
          <w:rFonts w:ascii="Times New Roman" w:eastAsia="Times New Roman" w:hAnsi="Times New Roman" w:cs="Times New Roman"/>
          <w:sz w:val="28"/>
          <w:szCs w:val="28"/>
        </w:rPr>
        <w:t>(регламент – 1,5 мин.)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данного задания участники должны записать видеоролик, включающую следующую информацию:</w:t>
      </w:r>
    </w:p>
    <w:p w:rsidR="00321EE4" w:rsidRDefault="00F631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отчество; </w:t>
      </w:r>
    </w:p>
    <w:p w:rsidR="00321EE4" w:rsidRDefault="00F631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 преподаваемый предмет;</w:t>
      </w:r>
    </w:p>
    <w:p w:rsidR="00321EE4" w:rsidRDefault="00F631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образование, образовательная организация;</w:t>
      </w:r>
    </w:p>
    <w:p w:rsidR="00321EE4" w:rsidRDefault="00F631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предпочитаемые технологии, техники, приемы педагогической работы;</w:t>
      </w:r>
    </w:p>
    <w:p w:rsidR="00321EE4" w:rsidRDefault="00F631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кредо.</w:t>
      </w:r>
    </w:p>
    <w:p w:rsidR="00321EE4" w:rsidRDefault="00F63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«Интернет—ресурс» </w:t>
      </w:r>
      <w:r>
        <w:rPr>
          <w:rFonts w:ascii="Times New Roman" w:eastAsia="Times New Roman" w:hAnsi="Times New Roman" w:cs="Times New Roman"/>
          <w:sz w:val="28"/>
          <w:szCs w:val="28"/>
        </w:rPr>
        <w:t>заочное конкурсное испытание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Формат: представление Интернет-ресурса (личный сайт, страница, блог сайта образовательного учреждения), на котором можно познакомиться с участником конкурса и публикуемыми им материалами. 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до </w:t>
      </w:r>
      <w:r w:rsidR="00E41E91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2021г. размещают информацию в сети Интернет. Интернет-ресурс должен открываться любым браузером (Internet Explorer, Mozilla Firefox, Google Chrome, Opera). Конкурсное задание оценивается заочно, итоги включаются в общий зачёт баллов участника.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321EE4" w:rsidRDefault="00F631A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насыщенность; </w:t>
      </w:r>
    </w:p>
    <w:p w:rsidR="00321EE4" w:rsidRDefault="00F631A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и комфортность виртуальной образовательной среды;</w:t>
      </w:r>
    </w:p>
    <w:p w:rsidR="00321EE4" w:rsidRDefault="00F631A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обратной связи;</w:t>
      </w:r>
    </w:p>
    <w:p w:rsidR="00321EE4" w:rsidRDefault="00F631A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информации;</w:t>
      </w:r>
    </w:p>
    <w:p w:rsidR="00321EE4" w:rsidRDefault="00F631A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 адекватность дизайна.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Максимальное количество баллов – 35.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Экспертиза «Интернет-ресурса» конкурсанта проводится в период с 15.01 по 24.01.2021г.</w:t>
      </w:r>
    </w:p>
    <w:p w:rsidR="00321EE4" w:rsidRDefault="00F63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«Индивидуальное компетентностное испытание»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очно, в режиме реального времени.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Формат: (регламент 1ч. 30 мин.) выполнение индивидуального испытания в письменной форме, направленного на проверку умений по поиску и интерпретации информации, содержащейся в текстах разного типа. Материалы к испытанию содержат сложносоставной текст по определённой  теме и комплекс вопросов и заданий к нему. 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321EE4" w:rsidRDefault="00F631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ориентация в содержании текста и понимание его целостного смысла;</w:t>
      </w:r>
    </w:p>
    <w:p w:rsidR="00321EE4" w:rsidRDefault="00F631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информацию в тексте;</w:t>
      </w:r>
    </w:p>
    <w:p w:rsidR="00321EE4" w:rsidRDefault="00F631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интерпретировать текст, развивать его концептуальный смысл;</w:t>
      </w:r>
    </w:p>
    <w:p w:rsidR="00321EE4" w:rsidRDefault="00F631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рефлексию на содержание и форму текста.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Максимальное количество баллов – 20.</w:t>
      </w:r>
    </w:p>
    <w:p w:rsidR="00321EE4" w:rsidRDefault="00F631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«Просто о сложном»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заочное конкурсное испытание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21EE4" w:rsidRDefault="00F631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видеозаписи: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(регламент до 10 минут)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способа обучения учеников сложной теме своего предмета. В ходе испытания конкурсанты демонстрируют как можно просто и доступно объяснить сложную задачу, явление, понятие, правило, проблему, тему школьной программы (по выбору конкурсанта).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Полезная ссылка на запись вебинара «Просто о сложном»: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https://youtu.be/om9K8556agk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EE4" w:rsidRDefault="00F631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оценивания: </w:t>
      </w:r>
    </w:p>
    <w:p w:rsidR="00321EE4" w:rsidRDefault="00F6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предмета (знание предмета с учетом современных достижений в области науки, понимание взаимосвязи понятий, явлений, событий и т.д., установление  межпредметных связей, понимание практического применения знаний и т.д.);  </w:t>
      </w:r>
    </w:p>
    <w:p w:rsidR="00321EE4" w:rsidRDefault="00F631A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компетентность (соответствие теме, логичность, адекватность используемых средств цели, представляемому содержанию и возрасту учащихся);</w:t>
      </w:r>
    </w:p>
    <w:p w:rsidR="00321EE4" w:rsidRDefault="00F6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публичного выступления (эмоциональность, тайминг, артистичность).</w:t>
      </w:r>
    </w:p>
    <w:p w:rsidR="00321EE4" w:rsidRDefault="00F631A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Максимальное количество баллов – 30. </w:t>
      </w:r>
    </w:p>
    <w:p w:rsidR="00321EE4" w:rsidRDefault="00F631A5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«Методическое объединение»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заочное конкурсное испытание. </w:t>
      </w:r>
    </w:p>
    <w:p w:rsidR="00321EE4" w:rsidRDefault="00F631A5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видеозаписи: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(регламент: до 20 мин.)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конкурсантами своего профессионального опыта как опыта, сформировавшегося при взаимодействии с коллегами: учителями различных предметов, родителями учеников, общественными организациями, работниками науки, культуры, сферы здравоохранения, представителями других сфер (педагогическая технология).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оценивания: </w:t>
      </w:r>
    </w:p>
    <w:p w:rsidR="00321EE4" w:rsidRDefault="00F63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грамотность (обоснованность применяемых методов с точки зрения достижения образовательных результатов, возрастных особенностей обучающихся);</w:t>
      </w:r>
    </w:p>
    <w:p w:rsidR="00321EE4" w:rsidRDefault="00F63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активных форм вовлечения обучающихся в деятельность, интерактивных технологий поддержки самостоятельности обучающихся; </w:t>
      </w:r>
    </w:p>
    <w:p w:rsidR="00321EE4" w:rsidRDefault="00F63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критичное отношение к применяемым методам;</w:t>
      </w:r>
    </w:p>
    <w:p w:rsidR="00321EE4" w:rsidRDefault="00F63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и языковая грамотность (использование разных форматов представления информации и  разных источников, отсутствие ошибок);</w:t>
      </w:r>
    </w:p>
    <w:p w:rsidR="00321EE4" w:rsidRDefault="00F63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и творческий подход (предлагает неожиданные решения педагогических задач, выделяет новые стороны в обсуждении профессиональных задач, проявляет индивидуальность и избегание шаблонов, использует яркие ораторские приёмы и т.д.). 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Максимальное количество баллов – 36.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Фрагмент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заочное конкурсное испытание. </w:t>
      </w:r>
    </w:p>
    <w:p w:rsidR="00D61319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 видеозаписи: (регламент 25 минут) проведение фрагмента занятия по предмету, отражающего характерную для участника педагогическую технологию и методические приёмы. Тема занятия, возрастной и количественный состав учебной группы определяются участниками конкурса самостоятельно. </w:t>
      </w:r>
    </w:p>
    <w:p w:rsidR="00321EE4" w:rsidRDefault="00F631A5" w:rsidP="00D61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Полезная ссылка на </w:t>
      </w:r>
      <w:r w:rsidR="00D6131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идео-лекцию "Проектирование урока от результата":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"Проектирование урока от результата"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оценивания: </w:t>
      </w:r>
    </w:p>
    <w:p w:rsidR="00321EE4" w:rsidRDefault="00F631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мастерство;</w:t>
      </w:r>
    </w:p>
    <w:p w:rsidR="00321EE4" w:rsidRDefault="00F631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предметом на современном уровне (научность учебной информации);</w:t>
      </w:r>
    </w:p>
    <w:p w:rsidR="00321EE4" w:rsidRDefault="00F631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эффективная коммуникация;</w:t>
      </w:r>
    </w:p>
    <w:p w:rsidR="00321EE4" w:rsidRDefault="00F631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педагогическая выразительность, умение импровизировать;</w:t>
      </w:r>
    </w:p>
    <w:p w:rsidR="00321EE4" w:rsidRDefault="00F631A5">
      <w:pPr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рефлексивность.</w:t>
      </w:r>
    </w:p>
    <w:p w:rsidR="00321EE4" w:rsidRDefault="00F631A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Максимальное количество баллов – 50. </w:t>
      </w:r>
    </w:p>
    <w:p w:rsidR="00321EE4" w:rsidRDefault="00F631A5" w:rsidP="009B0020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Публичная лекция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«Я - учитель»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конкурсное испытание. </w:t>
      </w:r>
    </w:p>
    <w:p w:rsidR="00321EE4" w:rsidRDefault="00F631A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видеозаписи: (регламент: от 7 до 10 мин.)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Конкурсанты выкладывают на YouTub </w:t>
      </w:r>
      <w:r w:rsidR="009B0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видео-выступление учителя,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раскрывающее мотивы выбора учительской профессии, отражение собственных педагогических принципов и подходов к образованию, свое понимание миссии педагога в современном мире. </w:t>
      </w:r>
    </w:p>
    <w:p w:rsidR="00321EE4" w:rsidRDefault="00F63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конкурсного испытания:</w:t>
      </w:r>
    </w:p>
    <w:p w:rsidR="00321EE4" w:rsidRDefault="00F63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актуальность;</w:t>
      </w:r>
    </w:p>
    <w:p w:rsidR="00321EE4" w:rsidRDefault="00F63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 компетентность;</w:t>
      </w:r>
    </w:p>
    <w:p w:rsidR="00321EE4" w:rsidRDefault="00F63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ценностных ориентиров;</w:t>
      </w:r>
    </w:p>
    <w:p w:rsidR="00321EE4" w:rsidRDefault="00F63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аргументированность позиции;</w:t>
      </w:r>
    </w:p>
    <w:p w:rsidR="00321EE4" w:rsidRDefault="00F63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формулировать проблемы и видеть пути решения;</w:t>
      </w:r>
    </w:p>
    <w:p w:rsidR="00321EE4" w:rsidRDefault="00F63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рефлексивность. </w:t>
      </w:r>
    </w:p>
    <w:p w:rsidR="00321EE4" w:rsidRDefault="00F63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Максимальное количество баллов – 50.</w:t>
      </w:r>
    </w:p>
    <w:p w:rsidR="00321EE4" w:rsidRDefault="00321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1EE4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ПРЕДСТАВЛЕНИЕ МАТЕРИАЛОВ УЧАСТНИКОВ </w:t>
      </w:r>
    </w:p>
    <w:p w:rsidR="00321EE4" w:rsidRDefault="0032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C065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Прием </w:t>
      </w:r>
      <w:r w:rsidR="004C065F">
        <w:rPr>
          <w:rFonts w:ascii="Times New Roman" w:eastAsia="Times New Roman" w:hAnsi="Times New Roman" w:cs="Times New Roman"/>
          <w:sz w:val="28"/>
          <w:szCs w:val="28"/>
        </w:rPr>
        <w:t>заявок на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 23 декабря </w:t>
      </w:r>
      <w:r w:rsidRPr="004C065F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Материалы, представляемые на Конкурс, не возвращаются.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C065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.Список зарегистрированных участников Конкурса и их информационные карты публикуются на сайте информационного сопровождения Конкурса: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http://eniseysk-obrazovanie.ru/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на следующий день после окончания срока приема документов. </w:t>
      </w:r>
    </w:p>
    <w:p w:rsidR="004C065F" w:rsidRDefault="00F631A5" w:rsidP="004C06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C06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видеоролики конкурсанты выкладывают на YouTub и направляют ссылку с хештегом: #Учительгода2021г.Енисейск, #Фамилия участника на электронный адрес 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kulikova.69@bk.ru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теме письма необходимо указать </w:t>
      </w:r>
      <w:r w:rsidR="004C065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амилию</w:t>
      </w:r>
      <w:r w:rsidR="004C06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</w:t>
      </w:r>
      <w:r w:rsidR="004C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 конкурсанта.</w:t>
      </w:r>
    </w:p>
    <w:p w:rsidR="00321EE4" w:rsidRDefault="00F631A5" w:rsidP="004C06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Полезная ссылка на видеоинструкцию по созданию собственного канала на Youtube</w:t>
      </w:r>
      <w:r w:rsidR="004C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4">
        <w:r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https://www.youtube.com/channel/UCP4Q8ICGEWHhTTQd20lqbJw/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</w:p>
    <w:p w:rsidR="00321EE4" w:rsidRDefault="0032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EE4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5.ЭКСПЕРТЫ</w:t>
      </w:r>
    </w:p>
    <w:p w:rsidR="00321EE4" w:rsidRDefault="0032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EE4" w:rsidRDefault="004C065F" w:rsidP="004C06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F631A5">
        <w:rPr>
          <w:rFonts w:ascii="Times New Roman" w:eastAsia="Times New Roman" w:hAnsi="Times New Roman" w:cs="Times New Roman"/>
          <w:sz w:val="28"/>
          <w:szCs w:val="28"/>
        </w:rPr>
        <w:t xml:space="preserve">Состав жюри формируется из числа преподавателей учреждений высшего,  среднего педагогического образования, победителей и лауреатов профессиональных педагогических конкурсов, представителей городской общественности. Председатель жюри выбирается из состава членов жюри открытым голосованием. </w:t>
      </w:r>
    </w:p>
    <w:p w:rsidR="00321EE4" w:rsidRDefault="00F6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ОПРЕДЕЛЕНИЕ ЛАУРЕАТОВ, ФИНАЛИСТОВ И АБСОЛЮТНОГО ПОБЕДИТЕЛЯ КОНКУРСА</w:t>
      </w:r>
    </w:p>
    <w:p w:rsidR="00321EE4" w:rsidRDefault="00321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Эксперты оценивают конкурсные мероприятия первого и второго туров в баллах в соответствии с критериями Конкурса, оформляют оценочные листы в соответствии с критериями, утверждёнными настоящим Положением, формируют рейтинг участников. По итогам каждого конкурсного испытания оформляется протокол, который подписывается экспертами конкурсного состязания. 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6.2.В случае равенства баллов окончательное решение о признании конкурсанта абсолютным победителем принимается простым большинством голосов членов жюри по итогам открытого голосования. В случае равенства голосов, решение принимает председатель жюри.</w:t>
      </w:r>
    </w:p>
    <w:p w:rsidR="00321EE4" w:rsidRDefault="0032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EE4" w:rsidRDefault="00F631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321EE4" w:rsidRDefault="00321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Объявление результатов Конкурса,  имя абсолютного победителя оглашаются на церемонии торжественного закрытия Конкурса.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Финалисты Конкурса получают диплом  финалиста. 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Победитель Конкурса получает диплом победителя и направляется для участия в краевом конкурсе «Учитель года Красноярского края».</w:t>
      </w:r>
    </w:p>
    <w:p w:rsidR="00321EE4" w:rsidRDefault="00F6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Все участники конкурса участвуют в репетиционных мероприятиях  по подготовке церемонии закрытия конкурса.</w:t>
      </w:r>
    </w:p>
    <w:p w:rsidR="00321EE4" w:rsidRDefault="00321E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EE4" w:rsidRDefault="00F63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 8(39195)-2-44-84 Усольцева  Елена Александровна</w:t>
      </w:r>
    </w:p>
    <w:sectPr w:rsidR="00321EE4" w:rsidSect="00321EE4">
      <w:footerReference w:type="default" r:id="rId15"/>
      <w:pgSz w:w="11906" w:h="16838"/>
      <w:pgMar w:top="567" w:right="851" w:bottom="284" w:left="1701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1" w15:done="0"/>
  <w15:commentEx w15:paraId="000000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2F" w:rsidRDefault="00D4712F" w:rsidP="00321EE4">
      <w:pPr>
        <w:spacing w:after="0" w:line="240" w:lineRule="auto"/>
      </w:pPr>
      <w:r>
        <w:separator/>
      </w:r>
    </w:p>
  </w:endnote>
  <w:endnote w:type="continuationSeparator" w:id="0">
    <w:p w:rsidR="00D4712F" w:rsidRDefault="00D4712F" w:rsidP="0032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E4" w:rsidRDefault="001636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F631A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E29A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21EE4" w:rsidRDefault="00321E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2F" w:rsidRDefault="00D4712F" w:rsidP="00321EE4">
      <w:pPr>
        <w:spacing w:after="0" w:line="240" w:lineRule="auto"/>
      </w:pPr>
      <w:r>
        <w:separator/>
      </w:r>
    </w:p>
  </w:footnote>
  <w:footnote w:type="continuationSeparator" w:id="0">
    <w:p w:rsidR="00D4712F" w:rsidRDefault="00D4712F" w:rsidP="0032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84"/>
    <w:multiLevelType w:val="multilevel"/>
    <w:tmpl w:val="9C5AD3A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6180"/>
    <w:multiLevelType w:val="multilevel"/>
    <w:tmpl w:val="90B04F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4B0560"/>
    <w:multiLevelType w:val="multilevel"/>
    <w:tmpl w:val="C776AF7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956798"/>
    <w:multiLevelType w:val="multilevel"/>
    <w:tmpl w:val="2160E664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0E846A1"/>
    <w:multiLevelType w:val="multilevel"/>
    <w:tmpl w:val="8E560C9A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20735FA"/>
    <w:multiLevelType w:val="multilevel"/>
    <w:tmpl w:val="A93AA50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4202B0"/>
    <w:multiLevelType w:val="multilevel"/>
    <w:tmpl w:val="A13CEB7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F6225AE"/>
    <w:multiLevelType w:val="multilevel"/>
    <w:tmpl w:val="9738BBC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EE4"/>
    <w:rsid w:val="00163615"/>
    <w:rsid w:val="00321EE4"/>
    <w:rsid w:val="00423B2F"/>
    <w:rsid w:val="004C065F"/>
    <w:rsid w:val="006C03DF"/>
    <w:rsid w:val="009B0020"/>
    <w:rsid w:val="00AE29A9"/>
    <w:rsid w:val="00B011DA"/>
    <w:rsid w:val="00B31A5A"/>
    <w:rsid w:val="00D4712F"/>
    <w:rsid w:val="00D61319"/>
    <w:rsid w:val="00E41E91"/>
    <w:rsid w:val="00F460BE"/>
    <w:rsid w:val="00F6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5"/>
  </w:style>
  <w:style w:type="paragraph" w:styleId="1">
    <w:name w:val="heading 1"/>
    <w:basedOn w:val="normal"/>
    <w:next w:val="normal"/>
    <w:rsid w:val="00321E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21E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21E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21E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21E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21E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21EE4"/>
  </w:style>
  <w:style w:type="table" w:customStyle="1" w:styleId="TableNormal">
    <w:name w:val="Table Normal"/>
    <w:rsid w:val="00321E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21EE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21EE4"/>
  </w:style>
  <w:style w:type="table" w:customStyle="1" w:styleId="TableNormal0">
    <w:name w:val="Table Normal"/>
    <w:rsid w:val="00321E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7F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F64E2"/>
  </w:style>
  <w:style w:type="character" w:styleId="a5">
    <w:name w:val="Hyperlink"/>
    <w:basedOn w:val="a0"/>
    <w:uiPriority w:val="99"/>
    <w:unhideWhenUsed/>
    <w:rsid w:val="007F64E2"/>
    <w:rPr>
      <w:color w:val="0000FF"/>
      <w:u w:val="single"/>
    </w:rPr>
  </w:style>
  <w:style w:type="paragraph" w:customStyle="1" w:styleId="10">
    <w:name w:val="Абзац списка1"/>
    <w:basedOn w:val="a"/>
    <w:rsid w:val="003D2DD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7365"/>
    <w:pPr>
      <w:ind w:left="720"/>
      <w:contextualSpacing/>
    </w:pPr>
  </w:style>
  <w:style w:type="character" w:customStyle="1" w:styleId="apple-converted-space">
    <w:name w:val="apple-converted-space"/>
    <w:basedOn w:val="a0"/>
    <w:rsid w:val="00D44D1E"/>
  </w:style>
  <w:style w:type="paragraph" w:customStyle="1" w:styleId="a7">
    <w:name w:val="МОН"/>
    <w:basedOn w:val="a"/>
    <w:rsid w:val="008679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">
    <w:name w:val="Абзац списка2"/>
    <w:basedOn w:val="a"/>
    <w:rsid w:val="0086791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C6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C6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C6B2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C6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6C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6C6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6C6B27"/>
    <w:rPr>
      <w:vertAlign w:val="superscript"/>
    </w:rPr>
  </w:style>
  <w:style w:type="character" w:customStyle="1" w:styleId="ft">
    <w:name w:val="ft"/>
    <w:basedOn w:val="a0"/>
    <w:rsid w:val="00532635"/>
  </w:style>
  <w:style w:type="character" w:styleId="af">
    <w:name w:val="Emphasis"/>
    <w:basedOn w:val="a0"/>
    <w:uiPriority w:val="20"/>
    <w:qFormat/>
    <w:rsid w:val="00532635"/>
    <w:rPr>
      <w:i/>
      <w:iCs/>
    </w:rPr>
  </w:style>
  <w:style w:type="paragraph" w:customStyle="1" w:styleId="af0">
    <w:name w:val="Содержимое таблицы"/>
    <w:basedOn w:val="a"/>
    <w:rsid w:val="008F0E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30176B"/>
    <w:pPr>
      <w:widowControl w:val="0"/>
      <w:suppressAutoHyphens/>
      <w:snapToGrid w:val="0"/>
      <w:spacing w:after="0" w:line="300" w:lineRule="auto"/>
      <w:ind w:left="960" w:hanging="340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f1">
    <w:name w:val="Table Grid"/>
    <w:basedOn w:val="a1"/>
    <w:uiPriority w:val="59"/>
    <w:rsid w:val="0029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A15BB"/>
    <w:pPr>
      <w:spacing w:after="0" w:line="240" w:lineRule="auto"/>
    </w:pPr>
  </w:style>
  <w:style w:type="paragraph" w:styleId="af3">
    <w:name w:val="header"/>
    <w:basedOn w:val="a"/>
    <w:link w:val="af4"/>
    <w:uiPriority w:val="99"/>
    <w:semiHidden/>
    <w:unhideWhenUsed/>
    <w:rsid w:val="00EC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C6E5F"/>
  </w:style>
  <w:style w:type="character" w:styleId="af5">
    <w:name w:val="FollowedHyperlink"/>
    <w:basedOn w:val="a0"/>
    <w:uiPriority w:val="99"/>
    <w:semiHidden/>
    <w:unhideWhenUsed/>
    <w:rsid w:val="00685CA2"/>
    <w:rPr>
      <w:color w:val="800080" w:themeColor="followedHyperlink"/>
      <w:u w:val="single"/>
    </w:rPr>
  </w:style>
  <w:style w:type="character" w:styleId="af6">
    <w:name w:val="Placeholder Text"/>
    <w:basedOn w:val="a0"/>
    <w:uiPriority w:val="99"/>
    <w:semiHidden/>
    <w:rsid w:val="00AF514C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A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514C"/>
    <w:rPr>
      <w:rFonts w:ascii="Tahoma" w:hAnsi="Tahoma" w:cs="Tahoma"/>
      <w:sz w:val="16"/>
      <w:szCs w:val="16"/>
    </w:rPr>
  </w:style>
  <w:style w:type="paragraph" w:styleId="af9">
    <w:name w:val="Subtitle"/>
    <w:basedOn w:val="normal"/>
    <w:next w:val="normal"/>
    <w:rsid w:val="00321E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a">
    <w:name w:val="annotation reference"/>
    <w:uiPriority w:val="99"/>
    <w:semiHidden/>
    <w:unhideWhenUsed/>
    <w:rsid w:val="00321EE4"/>
    <w:rPr>
      <w:sz w:val="16"/>
      <w:szCs w:val="16"/>
    </w:rPr>
  </w:style>
  <w:style w:type="paragraph" w:styleId="afb">
    <w:name w:val="annotation subject"/>
    <w:basedOn w:val="afc"/>
    <w:next w:val="afc"/>
    <w:link w:val="afd"/>
    <w:uiPriority w:val="99"/>
    <w:semiHidden/>
    <w:unhideWhenUsed/>
    <w:rsid w:val="00321EE4"/>
    <w:rPr>
      <w:b/>
      <w:bCs/>
    </w:rPr>
  </w:style>
  <w:style w:type="character" w:customStyle="1" w:styleId="afd">
    <w:name w:val="Тема примечания Знак"/>
    <w:basedOn w:val="afe"/>
    <w:link w:val="afb"/>
    <w:uiPriority w:val="99"/>
    <w:semiHidden/>
    <w:rsid w:val="00321EE4"/>
    <w:rPr>
      <w:b/>
      <w:bCs/>
      <w:sz w:val="20"/>
      <w:szCs w:val="20"/>
    </w:rPr>
  </w:style>
  <w:style w:type="paragraph" w:styleId="afc">
    <w:name w:val="annotation text"/>
    <w:basedOn w:val="normal"/>
    <w:link w:val="afe"/>
    <w:uiPriority w:val="99"/>
    <w:semiHidden/>
    <w:unhideWhenUsed/>
    <w:rsid w:val="00321EE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c"/>
    <w:uiPriority w:val="99"/>
    <w:semiHidden/>
    <w:rsid w:val="00321E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kova.69@bk.ru" TargetMode="External"/><Relationship Id="rId13" Type="http://schemas.openxmlformats.org/officeDocument/2006/relationships/hyperlink" Target="mailto:kulikova.69@bk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iseysk-obrazovani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St8A7lhvL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m9K8556agk" TargetMode="External"/><Relationship Id="rId14" Type="http://schemas.openxmlformats.org/officeDocument/2006/relationships/hyperlink" Target="https://www.youtube.com/channel/UCP4Q8ICGEWHhTTQd20lqbJ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LaBkDZOfBdi2uCybiGlbGQRCg==">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2020-11-13T03:01:00Z</cp:lastPrinted>
  <dcterms:created xsi:type="dcterms:W3CDTF">2014-09-26T04:06:00Z</dcterms:created>
  <dcterms:modified xsi:type="dcterms:W3CDTF">2020-11-13T08:44:00Z</dcterms:modified>
</cp:coreProperties>
</file>